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D05602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D05602" w:rsidRDefault="0091378E" w:rsidP="00A0474A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</w:rPr>
            </w:pPr>
            <w:r w:rsidRPr="0091378E">
              <w:rPr>
                <w:rFonts w:ascii="Book Antiqua" w:eastAsia="돋움체" w:hAnsi="Book Antiqua" w:cs="Times New Roman"/>
                <w:b/>
                <w:sz w:val="24"/>
              </w:rPr>
              <w:t>CNU International Summer Session</w:t>
            </w:r>
          </w:p>
        </w:tc>
      </w:tr>
    </w:tbl>
    <w:p w14:paraId="5D06E566" w14:textId="43A413CB" w:rsidR="00224F2E" w:rsidRPr="006E2EE9" w:rsidRDefault="00224F2E" w:rsidP="0091378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599"/>
        <w:gridCol w:w="851"/>
        <w:gridCol w:w="567"/>
        <w:gridCol w:w="141"/>
        <w:gridCol w:w="35"/>
        <w:gridCol w:w="597"/>
        <w:gridCol w:w="361"/>
        <w:gridCol w:w="381"/>
        <w:gridCol w:w="145"/>
        <w:gridCol w:w="324"/>
        <w:gridCol w:w="992"/>
        <w:gridCol w:w="284"/>
        <w:gridCol w:w="142"/>
        <w:gridCol w:w="567"/>
        <w:gridCol w:w="708"/>
        <w:gridCol w:w="255"/>
        <w:gridCol w:w="312"/>
        <w:gridCol w:w="567"/>
        <w:gridCol w:w="539"/>
      </w:tblGrid>
      <w:tr w:rsidR="00C02D55" w:rsidRPr="006E2EE9" w14:paraId="05942927" w14:textId="77777777" w:rsidTr="0065506C">
        <w:trPr>
          <w:trHeight w:val="680"/>
        </w:trPr>
        <w:tc>
          <w:tcPr>
            <w:tcW w:w="1832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768" w:type="dxa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21CBCD" w14:textId="6A8A600E" w:rsidR="00C02D55" w:rsidRPr="007F5E27" w:rsidRDefault="002C3B5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b/>
                <w:sz w:val="22"/>
              </w:rPr>
            </w:pPr>
            <w:r w:rsidRPr="007F5E27">
              <w:rPr>
                <w:rFonts w:ascii="Times New Roman" w:eastAsia="맑은 고딕" w:hAnsi="Times New Roman" w:cs="Times New Roman"/>
                <w:color w:val="333333"/>
                <w:sz w:val="22"/>
              </w:rPr>
              <w:t>Computational Thinking for Humanities and Social Sciences</w:t>
            </w:r>
            <w:r w:rsidRPr="007F5E27">
              <w:rPr>
                <w:rFonts w:ascii="Times New Roman" w:eastAsia="맑은 고딕" w:hAnsi="Times New Roman" w:cs="Times New Roman"/>
                <w:color w:val="333333"/>
                <w:sz w:val="22"/>
              </w:rPr>
              <w:br/>
              <w:t>(*Humanities/Social Science students only)</w:t>
            </w:r>
          </w:p>
        </w:tc>
      </w:tr>
      <w:tr w:rsidR="00C02D55" w:rsidRPr="006E2EE9" w14:paraId="073F23FA" w14:textId="77777777" w:rsidTr="0065506C">
        <w:trPr>
          <w:trHeight w:val="680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D81A3C" w:rsidRPr="00224F2E" w:rsidRDefault="00224F2E" w:rsidP="00D81A3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30C5E">
              <w:rPr>
                <w:rFonts w:ascii="Book Antiqua" w:eastAsiaTheme="minorHAnsi" w:hAnsi="Book Antiqua" w:cs="Times New Roman"/>
                <w:b/>
                <w:color w:val="000000" w:themeColor="text1"/>
                <w:sz w:val="22"/>
              </w:rPr>
              <w:t>Course Type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30B678E1" w:rsidR="00C02D55" w:rsidRPr="006343CB" w:rsidRDefault="00C02D55" w:rsidP="00700DA6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Credits</w:t>
            </w:r>
          </w:p>
          <w:p w14:paraId="047DA646" w14:textId="5E300238" w:rsidR="00957F71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(hours)</w:t>
            </w:r>
          </w:p>
        </w:tc>
        <w:tc>
          <w:tcPr>
            <w:tcW w:w="3090" w:type="dxa"/>
            <w:gridSpan w:val="7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328C4032" w:rsidR="0091378E" w:rsidRPr="006343CB" w:rsidRDefault="00EF55B5" w:rsidP="00700DA6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43CB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C02D55" w:rsidRPr="006E2EE9" w14:paraId="4CC5FCFC" w14:textId="77777777" w:rsidTr="0065506C">
        <w:trPr>
          <w:trHeight w:val="680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7AA6F2BD" w:rsidR="00C02D55" w:rsidRPr="0091378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Department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14CC49F2" w:rsidR="00C02D55" w:rsidRPr="006343CB" w:rsidRDefault="00EF55B5" w:rsidP="00700DA6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343CB">
              <w:rPr>
                <w:rFonts w:ascii="Times New Roman" w:eastAsia="맑은 고딕" w:hAnsi="Times New Roman" w:cs="Times New Roman"/>
                <w:sz w:val="22"/>
              </w:rPr>
              <w:t>Software engineering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Professor</w:t>
            </w:r>
          </w:p>
        </w:tc>
        <w:tc>
          <w:tcPr>
            <w:tcW w:w="3090" w:type="dxa"/>
            <w:gridSpan w:val="7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53548EA8" w:rsidR="00C02D55" w:rsidRPr="006343CB" w:rsidRDefault="00EF55B5" w:rsidP="00700DA6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43CB">
              <w:rPr>
                <w:rFonts w:ascii="Times New Roman" w:hAnsi="Times New Roman" w:cs="Times New Roman"/>
                <w:sz w:val="22"/>
              </w:rPr>
              <w:t xml:space="preserve">Lim </w:t>
            </w:r>
            <w:proofErr w:type="spellStart"/>
            <w:r w:rsidRPr="006343CB">
              <w:rPr>
                <w:rFonts w:ascii="Times New Roman" w:hAnsi="Times New Roman" w:cs="Times New Roman"/>
                <w:sz w:val="22"/>
              </w:rPr>
              <w:t>Jina</w:t>
            </w:r>
            <w:proofErr w:type="spellEnd"/>
          </w:p>
        </w:tc>
      </w:tr>
      <w:tr w:rsidR="00C02D55" w:rsidRPr="006E2EE9" w14:paraId="67928560" w14:textId="77777777" w:rsidTr="0065506C">
        <w:trPr>
          <w:trHeight w:val="680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50DC96AE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</w:t>
            </w:r>
            <w:proofErr w:type="gramStart"/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year</w:t>
            </w:r>
            <w:proofErr w:type="gramEnd"/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 xml:space="preserve"> in school)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17028E2C" w:rsidR="00C02D55" w:rsidRPr="006343CB" w:rsidRDefault="002C3B51" w:rsidP="002C3B5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343CB">
              <w:rPr>
                <w:rFonts w:ascii="Times New Roman" w:eastAsia="맑은 고딕" w:hAnsi="Times New Roman" w:cs="Times New Roman"/>
                <w:sz w:val="22"/>
              </w:rPr>
              <w:t>all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15BF2934" w:rsidR="00C02D55" w:rsidRPr="00224F2E" w:rsidRDefault="0091378E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Course Code</w:t>
            </w:r>
          </w:p>
        </w:tc>
        <w:tc>
          <w:tcPr>
            <w:tcW w:w="3090" w:type="dxa"/>
            <w:gridSpan w:val="7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1378CC87" w:rsidR="00C02D55" w:rsidRPr="006343CB" w:rsidRDefault="00C02D55" w:rsidP="00700DA6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2D55" w:rsidRPr="006E2EE9" w14:paraId="06EF2032" w14:textId="77777777" w:rsidTr="0065506C">
        <w:trPr>
          <w:trHeight w:val="680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002AD42A" w:rsidR="00C02D55" w:rsidRPr="00224F2E" w:rsidRDefault="001230D2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</w:t>
            </w:r>
            <w:r w:rsidR="00DE13F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room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F3B5A31" w14:textId="41A1273A" w:rsidR="00A76461" w:rsidRDefault="00A76461" w:rsidP="00700DA6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sz w:val="22"/>
              </w:rPr>
              <w:t>E</w:t>
            </w:r>
            <w:r>
              <w:rPr>
                <w:rFonts w:ascii="Times New Roman" w:eastAsia="맑은 고딕" w:hAnsi="Times New Roman" w:cs="Times New Roman"/>
                <w:sz w:val="22"/>
              </w:rPr>
              <w:t xml:space="preserve">ngineering Building 6 – </w:t>
            </w:r>
          </w:p>
          <w:p w14:paraId="383FFAEE" w14:textId="02220C37" w:rsidR="00C02D55" w:rsidRPr="006343CB" w:rsidRDefault="00A76461" w:rsidP="00700DA6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Room 810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E-mail</w:t>
            </w:r>
          </w:p>
        </w:tc>
        <w:tc>
          <w:tcPr>
            <w:tcW w:w="3090" w:type="dxa"/>
            <w:gridSpan w:val="7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1F9EC9F0" w:rsidR="00C02D55" w:rsidRPr="006343CB" w:rsidRDefault="001C43E4" w:rsidP="00700DA6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="002C3B51" w:rsidRPr="006343CB">
              <w:rPr>
                <w:rFonts w:ascii="Times New Roman" w:hAnsi="Times New Roman" w:cs="Times New Roman"/>
                <w:sz w:val="22"/>
              </w:rPr>
              <w:t>leepy70@hanmail.net</w:t>
            </w:r>
          </w:p>
        </w:tc>
      </w:tr>
      <w:tr w:rsidR="00C02D55" w:rsidRPr="006E2EE9" w14:paraId="28F6ACDE" w14:textId="77777777" w:rsidTr="0065506C">
        <w:trPr>
          <w:trHeight w:val="680"/>
        </w:trPr>
        <w:tc>
          <w:tcPr>
            <w:tcW w:w="1832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7D87FC51" w:rsidR="00C02D55" w:rsidRPr="00224F2E" w:rsidRDefault="00CC0D8E" w:rsidP="00224F2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Style w:val="uworddic"/>
                <w:rFonts w:ascii="Book Antiqua" w:hAnsi="Book Antiqua"/>
                <w:b/>
                <w:sz w:val="22"/>
              </w:rPr>
              <w:t>Prerequisite</w:t>
            </w:r>
            <w:r w:rsidR="00224F2E" w:rsidRPr="00224F2E">
              <w:rPr>
                <w:rStyle w:val="uworddic"/>
                <w:rFonts w:ascii="Book Antiqua" w:hAnsi="Book Antiqua"/>
                <w:b/>
                <w:sz w:val="22"/>
              </w:rPr>
              <w:t>(s)</w:t>
            </w:r>
            <w:r w:rsidRPr="00224F2E">
              <w:rPr>
                <w:rStyle w:val="fntk058"/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68" w:type="dxa"/>
            <w:gridSpan w:val="18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68FAC405" w:rsidR="00C02D55" w:rsidRPr="00224F2E" w:rsidRDefault="00930FE2" w:rsidP="00930FE2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n</w:t>
            </w:r>
            <w:r>
              <w:rPr>
                <w:rFonts w:ascii="Book Antiqua" w:eastAsia="맑은 고딕" w:hAnsi="Book Antiqua" w:cs="Times New Roman"/>
                <w:sz w:val="22"/>
              </w:rPr>
              <w:t>one</w:t>
            </w:r>
          </w:p>
        </w:tc>
      </w:tr>
      <w:tr w:rsidR="00E33F78" w:rsidRPr="006E2EE9" w14:paraId="624EE59E" w14:textId="77777777" w:rsidTr="0065506C">
        <w:trPr>
          <w:trHeight w:val="199"/>
        </w:trPr>
        <w:tc>
          <w:tcPr>
            <w:tcW w:w="183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9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339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7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34571E" w:rsidRPr="00224F2E" w14:paraId="32EA3B56" w14:textId="77777777" w:rsidTr="0065506C">
        <w:trPr>
          <w:trHeight w:val="501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34571E" w:rsidRPr="00224F2E" w:rsidRDefault="00CA6825" w:rsidP="00CC0D8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768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1B787D" w14:textId="4381BE9D" w:rsidR="00224F2E" w:rsidRPr="005643FD" w:rsidRDefault="00F41703" w:rsidP="00F41703">
            <w:pPr>
              <w:pStyle w:val="HTML"/>
              <w:shd w:val="clear" w:color="auto" w:fill="F8F9FA"/>
              <w:ind w:leftChars="50" w:left="100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By comparing human and computer languages, students in the humanities and social sciences can explain what skills are necessary for computer science thinking.</w:t>
            </w:r>
          </w:p>
        </w:tc>
      </w:tr>
      <w:tr w:rsidR="0091378E" w:rsidRPr="00224F2E" w14:paraId="7FE503F7" w14:textId="77777777" w:rsidTr="00EA3933">
        <w:trPr>
          <w:trHeight w:val="1988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7DCAD5F" w:rsidR="0091378E" w:rsidRPr="00224F2E" w:rsidRDefault="0091378E" w:rsidP="0065506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Course Summary</w:t>
            </w:r>
          </w:p>
        </w:tc>
        <w:tc>
          <w:tcPr>
            <w:tcW w:w="7768" w:type="dxa"/>
            <w:gridSpan w:val="18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65E21A3" w14:textId="76E420FA" w:rsidR="00EF55B5" w:rsidRPr="005643FD" w:rsidRDefault="00EF55B5" w:rsidP="007B245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after="0" w:line="240" w:lineRule="auto"/>
              <w:ind w:left="220" w:hangingChars="100" w:hanging="220"/>
              <w:jc w:val="left"/>
              <w:rPr>
                <w:rFonts w:ascii="Times New Roman" w:eastAsia="굴림체" w:hAnsi="Times New Roman" w:cs="Times New Roman"/>
                <w:color w:val="202124"/>
                <w:kern w:val="0"/>
                <w:sz w:val="22"/>
                <w:lang w:val="en"/>
              </w:rPr>
            </w:pPr>
            <w:r w:rsidRPr="005643FD">
              <w:rPr>
                <w:rFonts w:ascii="Times New Roman" w:eastAsia="굴림체" w:hAnsi="Times New Roman" w:cs="Times New Roman"/>
                <w:color w:val="202124"/>
                <w:kern w:val="0"/>
                <w:sz w:val="22"/>
                <w:lang w:val="en"/>
              </w:rPr>
              <w:t xml:space="preserve">1. </w:t>
            </w:r>
            <w:r w:rsidRPr="00EF55B5">
              <w:rPr>
                <w:rFonts w:ascii="Times New Roman" w:eastAsia="굴림체" w:hAnsi="Times New Roman" w:cs="Times New Roman"/>
                <w:color w:val="202124"/>
                <w:kern w:val="0"/>
                <w:sz w:val="22"/>
                <w:lang w:val="en"/>
              </w:rPr>
              <w:t>Students can learn the digital technology necessary to live in the era of the 4th industrial revolution and use it in the field from the perspective of the humanities.</w:t>
            </w:r>
          </w:p>
          <w:p w14:paraId="28D2123B" w14:textId="77777777" w:rsidR="007B2459" w:rsidRPr="00EF55B5" w:rsidRDefault="007B2459" w:rsidP="007B245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after="0" w:line="240" w:lineRule="auto"/>
              <w:ind w:left="220" w:hangingChars="100" w:hanging="220"/>
              <w:jc w:val="left"/>
              <w:rPr>
                <w:rFonts w:ascii="Times New Roman" w:eastAsia="굴림체" w:hAnsi="Times New Roman" w:cs="Times New Roman"/>
                <w:color w:val="202124"/>
                <w:kern w:val="0"/>
                <w:sz w:val="22"/>
                <w:lang w:val="en"/>
              </w:rPr>
            </w:pPr>
          </w:p>
          <w:p w14:paraId="31901792" w14:textId="66D50840" w:rsidR="0091378E" w:rsidRPr="005643FD" w:rsidRDefault="00EF55B5" w:rsidP="007B245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after="0" w:line="240" w:lineRule="auto"/>
              <w:ind w:left="220" w:hangingChars="100" w:hanging="220"/>
              <w:jc w:val="left"/>
              <w:rPr>
                <w:rFonts w:ascii="Times New Roman" w:eastAsia="굴림체" w:hAnsi="Times New Roman" w:cs="Times New Roman"/>
                <w:color w:val="202124"/>
                <w:kern w:val="0"/>
                <w:sz w:val="22"/>
              </w:rPr>
            </w:pPr>
            <w:r w:rsidRPr="005643FD">
              <w:rPr>
                <w:rFonts w:ascii="Times New Roman" w:eastAsia="굴림체" w:hAnsi="Times New Roman" w:cs="Times New Roman"/>
                <w:color w:val="202124"/>
                <w:kern w:val="0"/>
                <w:sz w:val="22"/>
                <w:lang w:val="en"/>
              </w:rPr>
              <w:t xml:space="preserve">2. </w:t>
            </w:r>
            <w:r w:rsidRPr="00EF55B5">
              <w:rPr>
                <w:rFonts w:ascii="Times New Roman" w:eastAsia="굴림체" w:hAnsi="Times New Roman" w:cs="Times New Roman"/>
                <w:color w:val="202124"/>
                <w:kern w:val="0"/>
                <w:sz w:val="22"/>
                <w:lang w:val="en"/>
              </w:rPr>
              <w:t>Students can creatively solve problems by fusion of their major areas and digital technology.</w:t>
            </w:r>
          </w:p>
        </w:tc>
      </w:tr>
      <w:tr w:rsidR="00CA6825" w:rsidRPr="00224F2E" w14:paraId="67203BFC" w14:textId="77777777" w:rsidTr="0065506C">
        <w:trPr>
          <w:trHeight w:val="647"/>
        </w:trPr>
        <w:tc>
          <w:tcPr>
            <w:tcW w:w="1832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  <w:tc>
          <w:tcPr>
            <w:tcW w:w="7768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CA6825" w:rsidRPr="00224F2E" w14:paraId="30934361" w14:textId="77777777" w:rsidTr="007453C8">
        <w:trPr>
          <w:trHeight w:val="675"/>
        </w:trPr>
        <w:tc>
          <w:tcPr>
            <w:tcW w:w="1832" w:type="dxa"/>
            <w:gridSpan w:val="2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55BF5D9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36F36DA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Presentation/Discussion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23723663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Problem Based 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FCAE94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Project B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ased </w:t>
            </w:r>
            <w:r>
              <w:rPr>
                <w:rFonts w:ascii="Book Antiqua" w:eastAsia="맑은 고딕" w:hAnsi="Book Antiqua" w:cs="Times New Roman"/>
                <w:sz w:val="22"/>
              </w:rPr>
              <w:t>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Style w:val="uworddic"/>
                <w:rFonts w:ascii="Book Antiqua" w:hAnsi="Book Antiqua"/>
                <w:sz w:val="22"/>
                <w:lang w:val="en"/>
              </w:rPr>
              <w:t>Flipped L</w:t>
            </w:r>
            <w:r w:rsidRPr="00224F2E">
              <w:rPr>
                <w:rStyle w:val="uworddic"/>
                <w:rFonts w:ascii="Book Antiqua" w:hAnsi="Book Antiqua"/>
                <w:sz w:val="22"/>
                <w:lang w:val="en"/>
              </w:rPr>
              <w:t>earning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8134AEF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Experiment</w:t>
            </w:r>
            <w:r>
              <w:rPr>
                <w:rFonts w:ascii="Book Antiqua" w:eastAsia="맑은 고딕" w:hAnsi="Book Antiqua" w:cs="Times New Roman"/>
                <w:sz w:val="22"/>
              </w:rPr>
              <w:t>/ P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69C587" w14:textId="250B53B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071AF770" w14:textId="5C942D1D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</w:tr>
      <w:tr w:rsidR="00CA6825" w:rsidRPr="00224F2E" w14:paraId="30839F96" w14:textId="77777777" w:rsidTr="007453C8">
        <w:trPr>
          <w:trHeight w:val="675"/>
        </w:trPr>
        <w:tc>
          <w:tcPr>
            <w:tcW w:w="1832" w:type="dxa"/>
            <w:gridSpan w:val="2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282CADC8" w:rsidR="0091378E" w:rsidRPr="00B84E5B" w:rsidRDefault="00B84E5B" w:rsidP="00B84E5B">
            <w:pPr>
              <w:tabs>
                <w:tab w:val="left" w:pos="244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84" w:lineRule="auto"/>
              <w:ind w:left="82" w:right="7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84E5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2FA00550" w:rsidR="0091378E" w:rsidRPr="00224F2E" w:rsidRDefault="00B84E5B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84E5B">
              <w:rPr>
                <w:rFonts w:ascii="맑은 고딕" w:eastAsia="맑은 고딕" w:hAnsi="맑은 고딕" w:cs="굴림" w:hint="eastAsia"/>
                <w:kern w:val="0"/>
                <w:sz w:val="22"/>
              </w:rPr>
              <w:t>○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5568C6D0" w:rsidR="0091378E" w:rsidRPr="00224F2E" w:rsidRDefault="0091378E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40995513" w:rsidR="0091378E" w:rsidRPr="00224F2E" w:rsidRDefault="00B84E5B" w:rsidP="007B2459">
            <w:pPr>
              <w:pStyle w:val="a3"/>
              <w:spacing w:line="312" w:lineRule="auto"/>
              <w:ind w:firstLineChars="150" w:firstLine="330"/>
              <w:rPr>
                <w:rFonts w:ascii="Book Antiqua" w:eastAsia="맑은 고딕" w:hAnsi="Book Antiqua" w:cs="Times New Roman"/>
                <w:sz w:val="22"/>
              </w:rPr>
            </w:pPr>
            <w:r w:rsidRPr="00B84E5B">
              <w:rPr>
                <w:rFonts w:ascii="맑은 고딕" w:eastAsia="맑은 고딕" w:hAnsi="맑은 고딕" w:cs="굴림" w:hint="eastAsia"/>
                <w:kern w:val="0"/>
                <w:sz w:val="22"/>
              </w:rPr>
              <w:t>○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599C372B" w:rsidR="0091378E" w:rsidRPr="00224F2E" w:rsidRDefault="00B84E5B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 xml:space="preserve"> 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  </w:t>
            </w:r>
            <w:r w:rsidRPr="00B84E5B">
              <w:rPr>
                <w:rFonts w:ascii="맑은 고딕" w:eastAsia="맑은 고딕" w:hAnsi="맑은 고딕" w:cs="굴림" w:hint="eastAsia"/>
                <w:kern w:val="0"/>
                <w:sz w:val="22"/>
              </w:rPr>
              <w:t>○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AB0BA80" w14:textId="77777777" w:rsidR="00CA6825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  <w:p w14:paraId="5E104067" w14:textId="3F0F4F64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</w:tr>
      <w:tr w:rsidR="00CA6825" w:rsidRPr="00224F2E" w14:paraId="3C4E092B" w14:textId="77777777" w:rsidTr="00DE13FE">
        <w:trPr>
          <w:trHeight w:val="4637"/>
        </w:trPr>
        <w:tc>
          <w:tcPr>
            <w:tcW w:w="1832" w:type="dxa"/>
            <w:gridSpan w:val="2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2BF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768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51DC25" w14:textId="719A5AA3" w:rsidR="00CA6825" w:rsidRPr="005643FD" w:rsidRDefault="00CA6825" w:rsidP="008368B8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&lt; Lecture&gt;</w:t>
            </w:r>
          </w:p>
          <w:p w14:paraId="70F1D59B" w14:textId="2AB04FEE" w:rsidR="00B84E5B" w:rsidRPr="005643FD" w:rsidRDefault="00B84E5B" w:rsidP="004F0A8C">
            <w:pPr>
              <w:pStyle w:val="HTML"/>
              <w:shd w:val="clear" w:color="auto" w:fill="F8F9FA"/>
              <w:ind w:leftChars="50" w:left="100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The basic theoretical knowledge </w:t>
            </w:r>
            <w:r w:rsidR="0002022E"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students</w:t>
            </w: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need to know to use the Python program is delivered to the instructor's lecture.</w:t>
            </w:r>
          </w:p>
          <w:p w14:paraId="0A8E0C5A" w14:textId="44DFD70B" w:rsidR="00CA6825" w:rsidRPr="005643FD" w:rsidRDefault="00CA6825" w:rsidP="008368B8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i/>
                <w:sz w:val="22"/>
              </w:rPr>
            </w:pPr>
          </w:p>
          <w:p w14:paraId="45F6B38C" w14:textId="6CFB2141" w:rsidR="00B84E5B" w:rsidRPr="005643FD" w:rsidRDefault="00CA6825" w:rsidP="008368B8">
            <w:pPr>
              <w:pStyle w:val="a3"/>
              <w:spacing w:line="240" w:lineRule="auto"/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&lt; Presentation / Discussion&gt;</w:t>
            </w:r>
          </w:p>
          <w:p w14:paraId="2452CB71" w14:textId="68ADC531" w:rsidR="00B84E5B" w:rsidRPr="005643FD" w:rsidRDefault="00B84E5B" w:rsidP="004F0A8C">
            <w:pPr>
              <w:pStyle w:val="HTML"/>
              <w:shd w:val="clear" w:color="auto" w:fill="F8F9FA"/>
              <w:ind w:leftChars="50" w:left="100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The results obtained through project-based learning will be shared in a group presentation at the 14th week.</w:t>
            </w:r>
          </w:p>
          <w:p w14:paraId="21AB4631" w14:textId="77777777" w:rsidR="00B84E5B" w:rsidRPr="005643FD" w:rsidRDefault="00B84E5B" w:rsidP="008368B8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2"/>
              </w:rPr>
            </w:pPr>
          </w:p>
          <w:p w14:paraId="3688FFE9" w14:textId="6106B27F" w:rsidR="00CA6825" w:rsidRPr="005643FD" w:rsidRDefault="00CA6825" w:rsidP="008368B8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&lt; Pro</w:t>
            </w:r>
            <w:r w:rsidR="00B84E5B" w:rsidRPr="005643FD">
              <w:rPr>
                <w:rFonts w:ascii="Times New Roman" w:eastAsia="맑은 고딕" w:hAnsi="Times New Roman" w:cs="Times New Roman"/>
                <w:sz w:val="22"/>
              </w:rPr>
              <w:t>ject</w:t>
            </w:r>
            <w:r w:rsidRPr="005643FD">
              <w:rPr>
                <w:rFonts w:ascii="Times New Roman" w:eastAsia="맑은 고딕" w:hAnsi="Times New Roman" w:cs="Times New Roman"/>
                <w:sz w:val="22"/>
              </w:rPr>
              <w:t xml:space="preserve"> Based Learning&gt;</w:t>
            </w:r>
          </w:p>
          <w:p w14:paraId="551A9793" w14:textId="5F30521D" w:rsidR="00B84E5B" w:rsidRPr="005643FD" w:rsidRDefault="0002022E" w:rsidP="004F0A8C">
            <w:pPr>
              <w:pStyle w:val="HTML"/>
              <w:shd w:val="clear" w:color="auto" w:fill="F8F9FA"/>
              <w:ind w:leftChars="50" w:left="100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T</w:t>
            </w:r>
            <w:r w:rsidR="00B84E5B"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he instructor presents the topic, analyzes the data for each group, and announces the results.</w:t>
            </w:r>
          </w:p>
          <w:p w14:paraId="5BCB0969" w14:textId="77777777" w:rsidR="008368B8" w:rsidRPr="005643FD" w:rsidRDefault="008368B8" w:rsidP="008368B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</w:p>
          <w:p w14:paraId="2836EF09" w14:textId="0285B0AA" w:rsidR="0002022E" w:rsidRPr="005643FD" w:rsidRDefault="0002022E" w:rsidP="008368B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&lt;</w:t>
            </w:r>
            <w:r w:rsidRPr="005643F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Experiment/ Practices&gt;</w:t>
            </w:r>
          </w:p>
          <w:p w14:paraId="36A8FD2D" w14:textId="175793BF" w:rsidR="0002022E" w:rsidRPr="005643FD" w:rsidRDefault="0002022E" w:rsidP="004F0A8C">
            <w:pPr>
              <w:pStyle w:val="HTML"/>
              <w:shd w:val="clear" w:color="auto" w:fill="F8F9FA"/>
              <w:ind w:leftChars="50" w:left="320" w:hangingChars="100" w:hanging="220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1. Based on Anaconda and </w:t>
            </w:r>
            <w:proofErr w:type="spellStart"/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Jupyter</w:t>
            </w:r>
            <w:proofErr w:type="spellEnd"/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notebooks, practice the lecture contents using Python, etc.</w:t>
            </w:r>
          </w:p>
          <w:p w14:paraId="5BA0A104" w14:textId="4361BA81" w:rsidR="00CA6825" w:rsidRPr="004F0A8C" w:rsidRDefault="0002022E" w:rsidP="004F0A8C">
            <w:pPr>
              <w:pStyle w:val="HTML"/>
              <w:shd w:val="clear" w:color="auto" w:fill="F8F9FA"/>
              <w:ind w:leftChars="50" w:left="320" w:hangingChars="100" w:hanging="220"/>
              <w:rPr>
                <w:rFonts w:ascii="inherit" w:hAnsi="inherit" w:hint="eastAsia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2. Students practice what they have learned in the theory lectures every week with practical examples.</w:t>
            </w:r>
          </w:p>
        </w:tc>
      </w:tr>
      <w:tr w:rsidR="00CA6825" w:rsidRPr="00224F2E" w14:paraId="2D2B135B" w14:textId="77777777" w:rsidTr="0091378E">
        <w:trPr>
          <w:trHeight w:val="536"/>
        </w:trPr>
        <w:tc>
          <w:tcPr>
            <w:tcW w:w="1832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CA6825" w:rsidRPr="0091378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Grading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CEDA743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Mid-T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erm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Final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6277421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Individual 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ask</w:t>
            </w:r>
            <w:r>
              <w:rPr>
                <w:rFonts w:ascii="Book Antiqua" w:eastAsiaTheme="minorHAnsi" w:hAnsi="Book Antiqua" w:cs="Times New Roman"/>
                <w:sz w:val="22"/>
              </w:rPr>
              <w:t>s</w:t>
            </w:r>
          </w:p>
        </w:tc>
        <w:tc>
          <w:tcPr>
            <w:tcW w:w="85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B2B1B62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 xml:space="preserve">Team </w:t>
            </w:r>
            <w:r>
              <w:rPr>
                <w:rFonts w:ascii="Book Antiqua" w:eastAsiaTheme="minorHAnsi" w:hAnsi="Book Antiqua" w:cs="Times New Roman"/>
                <w:sz w:val="22"/>
              </w:rPr>
              <w:t>Projects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709556B6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Class participation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398F8BA2" w:rsidR="00CA6825" w:rsidRPr="00224F2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Attendance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7CC9F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7EEC98E2" w14:textId="21A1CB6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7453C8">
              <w:rPr>
                <w:rFonts w:ascii="Book Antiqua" w:eastAsiaTheme="minorHAnsi" w:hAnsi="Book Antiqua" w:cs="Times New Roman"/>
                <w:b/>
              </w:rPr>
              <w:t>Total</w:t>
            </w:r>
          </w:p>
        </w:tc>
      </w:tr>
      <w:tr w:rsidR="00CA6825" w:rsidRPr="007453C8" w14:paraId="4B0C930D" w14:textId="77777777" w:rsidTr="0091378E">
        <w:trPr>
          <w:trHeight w:val="502"/>
        </w:trPr>
        <w:tc>
          <w:tcPr>
            <w:tcW w:w="1832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04C52FD6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64038D39" w:rsidR="00CA6825" w:rsidRPr="00CC2FD2" w:rsidRDefault="008368B8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CC2FD2">
              <w:rPr>
                <w:rFonts w:ascii="Book Antiqua" w:eastAsia="맑은 고딕" w:hAnsi="Book Antiqua" w:cs="Times New Roman" w:hint="eastAsia"/>
                <w:b/>
                <w:color w:val="auto"/>
              </w:rPr>
              <w:t>3</w:t>
            </w:r>
            <w:r w:rsidRPr="00CC2FD2">
              <w:rPr>
                <w:rFonts w:ascii="Book Antiqua" w:eastAsia="맑은 고딕" w:hAnsi="Book Antiqua" w:cs="Times New Roman"/>
                <w:b/>
                <w:color w:val="auto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79E95B46" w:rsidR="00CA6825" w:rsidRPr="00CC2FD2" w:rsidRDefault="008368B8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CC2FD2">
              <w:rPr>
                <w:rFonts w:ascii="Book Antiqua" w:eastAsia="맑은 고딕" w:hAnsi="Book Antiqua" w:cs="Times New Roman" w:hint="eastAsia"/>
                <w:b/>
                <w:color w:val="auto"/>
              </w:rPr>
              <w:t>3</w:t>
            </w:r>
            <w:r w:rsidRPr="00CC2FD2">
              <w:rPr>
                <w:rFonts w:ascii="Book Antiqua" w:eastAsia="맑은 고딕" w:hAnsi="Book Antiqua" w:cs="Times New Roman"/>
                <w:b/>
                <w:color w:val="auto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6F86B1D7" w:rsidR="00CA6825" w:rsidRPr="00CC2FD2" w:rsidRDefault="008368B8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CC2FD2">
              <w:rPr>
                <w:rFonts w:ascii="Book Antiqua" w:eastAsia="맑은 고딕" w:hAnsi="Book Antiqua" w:cs="Times New Roman"/>
                <w:b/>
                <w:color w:val="auto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419A3591" w:rsidR="00CA6825" w:rsidRPr="00CC2FD2" w:rsidRDefault="008368B8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CC2FD2">
              <w:rPr>
                <w:rFonts w:ascii="Book Antiqua" w:eastAsia="맑은 고딕" w:hAnsi="Book Antiqua" w:cs="Times New Roman" w:hint="eastAsia"/>
                <w:b/>
                <w:color w:val="auto"/>
              </w:rPr>
              <w:t>1</w:t>
            </w:r>
            <w:r w:rsidRPr="00CC2FD2">
              <w:rPr>
                <w:rFonts w:ascii="Book Antiqua" w:eastAsia="맑은 고딕" w:hAnsi="Book Antiqua" w:cs="Times New Roman"/>
                <w:b/>
                <w:color w:val="auto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7E8F5E1D" w:rsidR="00CA6825" w:rsidRPr="00CC2FD2" w:rsidRDefault="008368B8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CC2FD2">
              <w:rPr>
                <w:rFonts w:ascii="Book Antiqua" w:eastAsia="맑은 고딕" w:hAnsi="Book Antiqua" w:cs="Times New Roman" w:hint="eastAsia"/>
                <w:b/>
                <w:color w:val="auto"/>
              </w:rPr>
              <w:t>1</w:t>
            </w:r>
            <w:r w:rsidRPr="00CC2FD2">
              <w:rPr>
                <w:rFonts w:ascii="Book Antiqua" w:eastAsia="맑은 고딕" w:hAnsi="Book Antiqua" w:cs="Times New Roman"/>
                <w:b/>
                <w:color w:val="auto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77777777" w:rsidR="00CA6825" w:rsidRPr="00CC2FD2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318EC43E" w:rsidR="00CA6825" w:rsidRPr="00CC2FD2" w:rsidRDefault="008368B8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CC2FD2">
              <w:rPr>
                <w:rFonts w:ascii="Book Antiqua" w:eastAsia="맑은 고딕" w:hAnsi="Book Antiqua" w:cs="Times New Roman" w:hint="eastAsia"/>
                <w:b/>
                <w:color w:val="auto"/>
              </w:rPr>
              <w:t>1</w:t>
            </w:r>
            <w:r w:rsidRPr="00CC2FD2">
              <w:rPr>
                <w:rFonts w:ascii="Book Antiqua" w:eastAsia="맑은 고딕" w:hAnsi="Book Antiqua" w:cs="Times New Roman"/>
                <w:b/>
                <w:color w:val="auto"/>
              </w:rPr>
              <w:t>00</w:t>
            </w:r>
          </w:p>
        </w:tc>
      </w:tr>
      <w:tr w:rsidR="00CA6825" w:rsidRPr="00224F2E" w14:paraId="309B5D91" w14:textId="77777777" w:rsidTr="0065506C">
        <w:trPr>
          <w:trHeight w:val="1340"/>
        </w:trPr>
        <w:tc>
          <w:tcPr>
            <w:tcW w:w="1832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768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7BC3" w14:textId="4A653942" w:rsidR="00CA6825" w:rsidRPr="005643FD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Times New Roman" w:eastAsia="맑은 고딕" w:hAnsi="Times New Roman" w:cs="Times New Roman"/>
                <w:color w:val="auto"/>
                <w:sz w:val="22"/>
              </w:rPr>
            </w:pPr>
            <w:r w:rsidRPr="005643FD">
              <w:rPr>
                <w:rFonts w:ascii="Times New Roman" w:eastAsia="바탕" w:hAnsi="Times New Roman" w:cs="Times New Roman"/>
                <w:color w:val="auto"/>
                <w:sz w:val="22"/>
              </w:rPr>
              <w:t>※</w:t>
            </w:r>
            <w:r w:rsidRPr="005643FD">
              <w:rPr>
                <w:rFonts w:ascii="Times New Roman" w:eastAsia="맑은 고딕" w:hAnsi="Times New Roman" w:cs="Times New Roman"/>
                <w:color w:val="auto"/>
                <w:sz w:val="22"/>
              </w:rPr>
              <w:t xml:space="preserve"> Pursuant Section 28 of the </w:t>
            </w:r>
            <w:r w:rsidR="00B30C5E" w:rsidRPr="005643FD">
              <w:rPr>
                <w:rFonts w:ascii="Times New Roman" w:eastAsia="맑은 고딕" w:hAnsi="Times New Roman" w:cs="Times New Roman"/>
                <w:color w:val="auto"/>
                <w:sz w:val="22"/>
              </w:rPr>
              <w:t>G</w:t>
            </w:r>
            <w:r w:rsidRPr="005643FD">
              <w:rPr>
                <w:rFonts w:ascii="Times New Roman" w:eastAsia="맑은 고딕" w:hAnsi="Times New Roman" w:cs="Times New Roman"/>
                <w:color w:val="auto"/>
                <w:sz w:val="22"/>
              </w:rPr>
              <w:t xml:space="preserve">uidelines on </w:t>
            </w:r>
            <w:r w:rsidR="00B30C5E" w:rsidRPr="005643FD">
              <w:rPr>
                <w:rFonts w:ascii="Times New Roman" w:eastAsia="맑은 고딕" w:hAnsi="Times New Roman" w:cs="Times New Roman"/>
                <w:color w:val="auto"/>
                <w:sz w:val="22"/>
              </w:rPr>
              <w:t>Class M</w:t>
            </w:r>
            <w:r w:rsidRPr="005643FD">
              <w:rPr>
                <w:rFonts w:ascii="Times New Roman" w:eastAsia="맑은 고딕" w:hAnsi="Times New Roman" w:cs="Times New Roman"/>
                <w:color w:val="auto"/>
                <w:sz w:val="22"/>
              </w:rPr>
              <w:t xml:space="preserve">anagement, grading methods can be adjusted for the physically impaired. </w:t>
            </w:r>
          </w:p>
          <w:p w14:paraId="055BDF8A" w14:textId="5B46215A" w:rsidR="00CA6825" w:rsidRPr="005643FD" w:rsidRDefault="00CA6825" w:rsidP="0091378E">
            <w:pPr>
              <w:pStyle w:val="a3"/>
              <w:spacing w:line="240" w:lineRule="auto"/>
              <w:ind w:left="330" w:right="102" w:hangingChars="150" w:hanging="330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바탕" w:hAnsi="Times New Roman" w:cs="Times New Roman"/>
                <w:color w:val="auto"/>
                <w:sz w:val="22"/>
              </w:rPr>
              <w:t>※</w:t>
            </w:r>
            <w:r w:rsidRPr="005643FD">
              <w:rPr>
                <w:rFonts w:ascii="Times New Roman" w:eastAsia="맑은 고딕" w:hAnsi="Times New Roman" w:cs="Times New Roman"/>
                <w:color w:val="auto"/>
                <w:sz w:val="22"/>
              </w:rPr>
              <w:t xml:space="preserve"> </w:t>
            </w:r>
            <w:r w:rsidR="00B30C5E" w:rsidRPr="005643FD">
              <w:rPr>
                <w:rFonts w:ascii="Times New Roman" w:eastAsia="맑은 고딕" w:hAnsi="Times New Roman" w:cs="Times New Roman"/>
                <w:color w:val="auto"/>
                <w:sz w:val="22"/>
              </w:rPr>
              <w:t>Under Section 29 of the University Regulations on Academic A</w:t>
            </w:r>
            <w:r w:rsidRPr="005643FD">
              <w:rPr>
                <w:rFonts w:ascii="Times New Roman" w:eastAsia="맑은 고딕" w:hAnsi="Times New Roman" w:cs="Times New Roman"/>
                <w:color w:val="auto"/>
                <w:sz w:val="22"/>
              </w:rPr>
              <w:t>ffairs, a student automatically fails a course in case of failure to attend more than 3/4 classes.</w:t>
            </w:r>
            <w:r w:rsidR="0091378E" w:rsidRPr="005643FD">
              <w:rPr>
                <w:rFonts w:ascii="Times New Roman" w:eastAsia="맑은 고딕" w:hAnsi="Times New Roman" w:cs="Times New Roman"/>
                <w:color w:val="auto"/>
                <w:sz w:val="22"/>
              </w:rPr>
              <w:t xml:space="preserve"> (More than </w:t>
            </w:r>
            <w:proofErr w:type="gramStart"/>
            <w:r w:rsidR="0091378E" w:rsidRPr="005643FD">
              <w:rPr>
                <w:rFonts w:ascii="Times New Roman" w:eastAsia="맑은 고딕" w:hAnsi="Times New Roman" w:cs="Times New Roman"/>
                <w:color w:val="auto"/>
                <w:sz w:val="22"/>
              </w:rPr>
              <w:t>four(</w:t>
            </w:r>
            <w:proofErr w:type="gramEnd"/>
            <w:r w:rsidR="0091378E" w:rsidRPr="005643FD">
              <w:rPr>
                <w:rFonts w:ascii="Times New Roman" w:eastAsia="맑은 고딕" w:hAnsi="Times New Roman" w:cs="Times New Roman"/>
                <w:color w:val="auto"/>
                <w:sz w:val="22"/>
              </w:rPr>
              <w:t>4) times absence)</w:t>
            </w:r>
          </w:p>
        </w:tc>
      </w:tr>
      <w:tr w:rsidR="00CA6825" w:rsidRPr="00224F2E" w14:paraId="4F4A3184" w14:textId="77777777" w:rsidTr="005363D6">
        <w:trPr>
          <w:trHeight w:val="1340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768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CA6825" w:rsidRPr="005643FD" w:rsidRDefault="00CA6825" w:rsidP="00CA6825">
            <w:pPr>
              <w:pStyle w:val="a3"/>
              <w:spacing w:line="240" w:lineRule="auto"/>
              <w:ind w:left="315" w:right="102" w:hanging="215"/>
              <w:rPr>
                <w:rFonts w:ascii="Times New Roman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- Visually impaired: provision of course related materials in audio, note taking helper, permission to record the lecture</w:t>
            </w:r>
          </w:p>
          <w:p w14:paraId="54FF6F97" w14:textId="77777777" w:rsidR="00CA6825" w:rsidRPr="005643FD" w:rsidRDefault="00CA6825" w:rsidP="00CA6825">
            <w:pPr>
              <w:pStyle w:val="a3"/>
              <w:spacing w:line="240" w:lineRule="auto"/>
              <w:ind w:left="305" w:right="102" w:hanging="205"/>
              <w:rPr>
                <w:rFonts w:ascii="Times New Roman" w:hAnsi="Times New Roman" w:cs="Times New Roman"/>
                <w:sz w:val="22"/>
              </w:rPr>
            </w:pPr>
            <w:r w:rsidRPr="005643FD"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5643FD">
              <w:rPr>
                <w:rFonts w:ascii="Times New Roman" w:eastAsia="맑은 고딕" w:hAnsi="Times New Roman" w:cs="Times New Roman"/>
                <w:spacing w:val="-3"/>
                <w:sz w:val="22"/>
              </w:rPr>
              <w:t xml:space="preserve">Audibly impaired: </w:t>
            </w:r>
            <w:r w:rsidRPr="005643FD">
              <w:rPr>
                <w:rFonts w:ascii="Times New Roman" w:eastAsia="맑은 고딕" w:hAnsi="Times New Roman" w:cs="Times New Roman"/>
                <w:sz w:val="22"/>
              </w:rPr>
              <w:t>provision of course related materials in visual</w:t>
            </w:r>
            <w:r w:rsidRPr="005643FD">
              <w:rPr>
                <w:rFonts w:ascii="Times New Roman" w:eastAsia="맑은 고딕" w:hAnsi="Times New Roman" w:cs="Times New Roman"/>
                <w:spacing w:val="-3"/>
                <w:sz w:val="22"/>
              </w:rPr>
              <w:t xml:space="preserve">, </w:t>
            </w:r>
            <w:r w:rsidRPr="005643FD">
              <w:rPr>
                <w:rFonts w:ascii="Times New Roman" w:eastAsia="맑은 고딕" w:hAnsi="Times New Roman" w:cs="Times New Roman"/>
                <w:sz w:val="22"/>
              </w:rPr>
              <w:t>note taking helper</w:t>
            </w:r>
            <w:r w:rsidRPr="005643FD">
              <w:rPr>
                <w:rFonts w:ascii="Times New Roman" w:eastAsia="맑은 고딕" w:hAnsi="Times New Roman" w:cs="Times New Roman"/>
                <w:spacing w:val="-3"/>
                <w:sz w:val="22"/>
              </w:rPr>
              <w:t>, permission to have e-learning lectures in sign language or shorthand</w:t>
            </w:r>
          </w:p>
          <w:p w14:paraId="6668D8DB" w14:textId="77777777" w:rsidR="00CA6825" w:rsidRPr="005643FD" w:rsidRDefault="00CA6825" w:rsidP="00CA6825">
            <w:pPr>
              <w:pStyle w:val="a3"/>
              <w:spacing w:line="240" w:lineRule="auto"/>
              <w:ind w:left="324" w:right="102" w:hanging="224"/>
              <w:rPr>
                <w:rFonts w:ascii="Times New Roman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- Physically or mentally challenged: provision of course related materials, note taking helper, permission to record the lecture</w:t>
            </w:r>
          </w:p>
          <w:p w14:paraId="5F544411" w14:textId="77777777" w:rsidR="00CA6825" w:rsidRPr="005643FD" w:rsidRDefault="00CA6825" w:rsidP="00CA6825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Times New Roman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Any other requests that are considered necessary: provision of assisted</w:t>
            </w:r>
          </w:p>
          <w:p w14:paraId="682E323D" w14:textId="46ABFE00" w:rsidR="00CA6825" w:rsidRPr="005643FD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Times New Roman" w:eastAsia="바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 xml:space="preserve"> </w:t>
            </w:r>
            <w:r w:rsidR="005643FD">
              <w:rPr>
                <w:rFonts w:ascii="Times New Roman" w:eastAsia="맑은 고딕" w:hAnsi="Times New Roman" w:cs="Times New Roman"/>
                <w:sz w:val="22"/>
              </w:rPr>
              <w:t xml:space="preserve"> </w:t>
            </w:r>
            <w:r w:rsidRPr="005643FD">
              <w:rPr>
                <w:rFonts w:ascii="Times New Roman" w:eastAsia="맑은 고딕" w:hAnsi="Times New Roman" w:cs="Times New Roman"/>
                <w:sz w:val="22"/>
              </w:rPr>
              <w:t>ingress and egress to the classrooms and other supports</w:t>
            </w:r>
          </w:p>
        </w:tc>
      </w:tr>
      <w:tr w:rsidR="00CA6825" w:rsidRPr="00224F2E" w14:paraId="57A6D5A2" w14:textId="77777777" w:rsidTr="00224F2E">
        <w:trPr>
          <w:trHeight w:val="440"/>
        </w:trPr>
        <w:tc>
          <w:tcPr>
            <w:tcW w:w="9600" w:type="dxa"/>
            <w:gridSpan w:val="2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Textbooks &amp; References</w:t>
            </w:r>
          </w:p>
        </w:tc>
      </w:tr>
      <w:tr w:rsidR="00CA6825" w:rsidRPr="00224F2E" w14:paraId="08C8498B" w14:textId="77777777" w:rsidTr="007453C8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2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29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CA6825" w:rsidRPr="00224F2E" w14:paraId="67102285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Main textbook</w:t>
            </w:r>
          </w:p>
        </w:tc>
        <w:tc>
          <w:tcPr>
            <w:tcW w:w="2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4F43F" w14:textId="4C146CA5" w:rsidR="00CA6825" w:rsidRPr="008368B8" w:rsidRDefault="008368B8" w:rsidP="008368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368B8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Do it! </w:t>
            </w:r>
            <w:r w:rsidR="00CD319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J</w:t>
            </w:r>
            <w:r w:rsidR="00CD319E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>ump to Python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AD613" w14:textId="2CA61321" w:rsidR="00CA6825" w:rsidRPr="008368B8" w:rsidRDefault="008368B8" w:rsidP="008368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368B8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박응용</w:t>
            </w:r>
            <w:proofErr w:type="spellEnd"/>
          </w:p>
        </w:tc>
        <w:tc>
          <w:tcPr>
            <w:tcW w:w="29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763E97DB" w:rsidR="00CA6825" w:rsidRPr="008368B8" w:rsidRDefault="008368B8" w:rsidP="008368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368B8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이지스퍼블리싱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3E355A79" w:rsidR="00CA6825" w:rsidRPr="00AF4BB6" w:rsidRDefault="008368B8" w:rsidP="004D7F71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>
              <w:rPr>
                <w:rFonts w:ascii="Calibri" w:eastAsiaTheme="minorHAnsi" w:hAnsi="Calibri" w:cs="Calibri" w:hint="eastAsia"/>
                <w:color w:val="3333FF"/>
                <w:sz w:val="22"/>
              </w:rPr>
              <w:t>2</w:t>
            </w:r>
            <w:r>
              <w:rPr>
                <w:rFonts w:ascii="Calibri" w:eastAsiaTheme="minorHAnsi" w:hAnsi="Calibri" w:cs="Calibri"/>
                <w:color w:val="3333FF"/>
                <w:sz w:val="22"/>
              </w:rPr>
              <w:t>016</w:t>
            </w:r>
          </w:p>
        </w:tc>
      </w:tr>
      <w:tr w:rsidR="00CA6825" w:rsidRPr="00224F2E" w14:paraId="28AC3024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2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41B1179B" w:rsidR="00CA6825" w:rsidRPr="008368B8" w:rsidRDefault="008368B8" w:rsidP="008368B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368B8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Do it! 파이썬 생활 프로그래밍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72F9E63B" w:rsidR="00CA6825" w:rsidRPr="00224F2E" w:rsidRDefault="008368B8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proofErr w:type="spellStart"/>
            <w:r w:rsidRPr="008368B8">
              <w:rPr>
                <w:rFonts w:ascii="맑은 고딕" w:eastAsia="맑은 고딕" w:hAnsi="맑은 고딕" w:cs="굴림" w:hint="eastAsia"/>
                <w:spacing w:val="-10"/>
                <w:kern w:val="0"/>
                <w:szCs w:val="20"/>
              </w:rPr>
              <w:t>박응용</w:t>
            </w:r>
            <w:proofErr w:type="spellEnd"/>
          </w:p>
        </w:tc>
        <w:tc>
          <w:tcPr>
            <w:tcW w:w="29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5D0444CE" w:rsidR="00CA6825" w:rsidRPr="00224F2E" w:rsidRDefault="008368B8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proofErr w:type="spellStart"/>
            <w:r w:rsidRPr="008368B8">
              <w:rPr>
                <w:rFonts w:ascii="맑은 고딕" w:eastAsia="맑은 고딕" w:hAnsi="맑은 고딕" w:cs="굴림" w:hint="eastAsia"/>
                <w:spacing w:val="-10"/>
                <w:kern w:val="0"/>
                <w:szCs w:val="20"/>
              </w:rPr>
              <w:t>이지스퍼블리싱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6AE7C160" w:rsidR="00CA6825" w:rsidRPr="00224F2E" w:rsidRDefault="008368B8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2</w:t>
            </w:r>
            <w:r>
              <w:rPr>
                <w:rFonts w:ascii="Book Antiqua" w:eastAsiaTheme="minorHAnsi" w:hAnsi="Book Antiqua" w:cs="Times New Roman"/>
                <w:sz w:val="22"/>
              </w:rPr>
              <w:t>020</w:t>
            </w:r>
          </w:p>
        </w:tc>
      </w:tr>
      <w:tr w:rsidR="00293327" w:rsidRPr="00224F2E" w14:paraId="44BB9A04" w14:textId="77777777" w:rsidTr="00E15337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293327" w:rsidRPr="00224F2E" w:rsidRDefault="00293327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Reference</w:t>
            </w:r>
          </w:p>
        </w:tc>
        <w:tc>
          <w:tcPr>
            <w:tcW w:w="8367" w:type="dxa"/>
            <w:gridSpan w:val="1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A76C7" w14:textId="0BBF6563" w:rsidR="00293327" w:rsidRPr="00224F2E" w:rsidRDefault="00293327" w:rsidP="00893DAC">
            <w:pPr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</w:tbl>
    <w:p w14:paraId="408F0945" w14:textId="77777777" w:rsidR="00A76461" w:rsidRDefault="00A76461">
      <w:r>
        <w:br w:type="page"/>
      </w:r>
    </w:p>
    <w:tbl>
      <w:tblPr>
        <w:tblOverlap w:val="never"/>
        <w:tblW w:w="6664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4"/>
      </w:tblGrid>
      <w:tr w:rsidR="00CA6825" w:rsidRPr="00224F2E" w14:paraId="4DBFAC43" w14:textId="77777777" w:rsidTr="00A76461">
        <w:trPr>
          <w:trHeight w:val="526"/>
          <w:jc w:val="center"/>
        </w:trPr>
        <w:tc>
          <w:tcPr>
            <w:tcW w:w="666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E28AEE0" w14:textId="66A06094" w:rsidR="00CA6825" w:rsidRPr="00A76461" w:rsidRDefault="00CA6825" w:rsidP="00A76461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22"/>
              </w:rPr>
            </w:pPr>
          </w:p>
          <w:p w14:paraId="6C1070AE" w14:textId="77B7F038" w:rsidR="00CA6825" w:rsidRPr="00224F2E" w:rsidRDefault="0091378E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t>Daily</w:t>
            </w:r>
            <w:r w:rsidR="00CA6825" w:rsidRPr="00AD1748">
              <w:rPr>
                <w:rFonts w:ascii="Book Antiqua" w:eastAsia="맑은 고딕" w:hAnsi="Book Antiqua" w:cs="Times New Roman"/>
                <w:b/>
                <w:sz w:val="32"/>
              </w:rPr>
              <w:t xml:space="preserve"> Course Schedule</w:t>
            </w:r>
          </w:p>
        </w:tc>
      </w:tr>
      <w:tr w:rsidR="00CA6825" w:rsidRPr="00224F2E" w14:paraId="3448BEE1" w14:textId="77777777" w:rsidTr="00A76461">
        <w:trPr>
          <w:trHeight w:val="52"/>
          <w:jc w:val="center"/>
        </w:trPr>
        <w:tc>
          <w:tcPr>
            <w:tcW w:w="6664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CA6825" w:rsidRPr="00AD1748" w:rsidRDefault="00CA6825" w:rsidP="00CA6825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Pr="00AD1748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tbl>
      <w:tblPr>
        <w:tblOverlap w:val="never"/>
        <w:tblW w:w="95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3471"/>
        <w:gridCol w:w="966"/>
        <w:gridCol w:w="2312"/>
        <w:gridCol w:w="1959"/>
      </w:tblGrid>
      <w:tr w:rsidR="00B03D2E" w:rsidRPr="00224F2E" w14:paraId="7336B22B" w14:textId="77777777" w:rsidTr="00237A65">
        <w:trPr>
          <w:trHeight w:val="545"/>
        </w:trPr>
        <w:tc>
          <w:tcPr>
            <w:tcW w:w="8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97FAF" w14:textId="4C844EFD" w:rsidR="0034571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Day</w:t>
            </w:r>
          </w:p>
          <w:p w14:paraId="37C82CA1" w14:textId="0AD727C4" w:rsidR="0091378E" w:rsidRPr="00224F2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(3hurs)</w:t>
            </w:r>
          </w:p>
        </w:tc>
        <w:tc>
          <w:tcPr>
            <w:tcW w:w="34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224F2E" w:rsidRDefault="006C61E8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Lecture Topic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3A7D5245" w:rsidR="0034571E" w:rsidRPr="00224F2E" w:rsidRDefault="006C61E8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Hour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s per </w:t>
            </w:r>
            <w:r w:rsidR="0091378E">
              <w:rPr>
                <w:rFonts w:ascii="Book Antiqua" w:eastAsiaTheme="minorHAnsi" w:hAnsi="Book Antiqua" w:cs="Times New Roman"/>
                <w:b/>
                <w:sz w:val="22"/>
              </w:rPr>
              <w:t>day</w:t>
            </w:r>
          </w:p>
        </w:tc>
        <w:tc>
          <w:tcPr>
            <w:tcW w:w="23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7572B4A0" w:rsidR="0034571E" w:rsidRPr="00224F2E" w:rsidRDefault="00CF129C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Method of I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nstruction</w:t>
            </w:r>
          </w:p>
        </w:tc>
        <w:tc>
          <w:tcPr>
            <w:tcW w:w="19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6700CC19" w:rsidR="0034571E" w:rsidRPr="00224F2E" w:rsidRDefault="00CF129C" w:rsidP="00D36C2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Class M</w:t>
            </w:r>
            <w:r w:rsidR="006C61E8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aterials &amp; 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A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ssignments</w:t>
            </w:r>
          </w:p>
        </w:tc>
      </w:tr>
      <w:tr w:rsidR="00B03D2E" w:rsidRPr="005643FD" w14:paraId="2E559F64" w14:textId="77777777" w:rsidTr="00237A65">
        <w:trPr>
          <w:trHeight w:val="80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1469" w14:textId="18331140" w:rsidR="004F7559" w:rsidRPr="00AF4BB6" w:rsidRDefault="00AD3E70" w:rsidP="00AF4BB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CD14A" w14:textId="2A2472B9" w:rsidR="00313A6B" w:rsidRPr="005643FD" w:rsidRDefault="00313A6B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▪lecture introduction</w:t>
            </w:r>
          </w:p>
          <w:p w14:paraId="7841AC20" w14:textId="3DF9173D" w:rsidR="0034571E" w:rsidRPr="005643FD" w:rsidRDefault="00313A6B" w:rsidP="00FA2F1F">
            <w:pPr>
              <w:pStyle w:val="a3"/>
              <w:wordWrap/>
              <w:spacing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 xml:space="preserve">▪ </w:t>
            </w:r>
            <w:r w:rsidRPr="005643FD">
              <w:rPr>
                <w:rFonts w:ascii="Times New Roman" w:eastAsia="함초롬바탕" w:hAnsi="Times New Roman" w:cs="Times New Roman"/>
                <w:kern w:val="0"/>
                <w:sz w:val="22"/>
              </w:rPr>
              <w:t>Python coding environment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513816E8" w:rsidR="0034571E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269ACC" w14:textId="657A55E4" w:rsidR="0034571E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0D612C" w14:textId="213DF807" w:rsidR="0034571E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</w:t>
            </w:r>
            <w:r w:rsidR="00313A6B"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ecture material</w:t>
            </w:r>
          </w:p>
        </w:tc>
      </w:tr>
      <w:tr w:rsidR="00B03D2E" w:rsidRPr="005643FD" w14:paraId="3D290209" w14:textId="77777777" w:rsidTr="00237A65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080F8" w14:textId="7A298223" w:rsidR="004F7559" w:rsidRPr="00AF4BB6" w:rsidRDefault="00AD3E70" w:rsidP="00AF4BB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71BB0A" w14:textId="77777777" w:rsidR="00313A6B" w:rsidRPr="005643FD" w:rsidRDefault="00313A6B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Say hello to Python “Hello, World!”</w:t>
            </w:r>
          </w:p>
          <w:p w14:paraId="4AF06211" w14:textId="482E9439" w:rsidR="0034571E" w:rsidRPr="005643FD" w:rsidRDefault="00313A6B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(numeric)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6FD3A9FB" w:rsidR="0034571E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19FF3" w14:textId="1D4B1BE8" w:rsidR="0034571E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31EB9F" w14:textId="7654E9E9" w:rsidR="0034571E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B03D2E" w:rsidRPr="005643FD" w14:paraId="78A68D81" w14:textId="77777777" w:rsidTr="00237A65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25727A45" w:rsidR="004F7559" w:rsidRPr="00AF4BB6" w:rsidRDefault="00AD3E70" w:rsidP="006C61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AD134" w14:textId="235327E7" w:rsidR="000D0F20" w:rsidRPr="005643FD" w:rsidRDefault="00313A6B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Say hello to Python “Hello, World!” (string)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262CEB03" w:rsidR="0034571E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2EF66" w14:textId="5CA0BBA2" w:rsidR="0034571E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F6DDC4" w14:textId="329E8608" w:rsidR="0034571E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D554D8" w:rsidRPr="005643FD" w14:paraId="27803A31" w14:textId="77777777" w:rsidTr="00237A65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33C95ECB" w:rsidR="00AF4BB6" w:rsidRPr="00AF4BB6" w:rsidRDefault="00AD3E70" w:rsidP="00D554D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3AC02" w14:textId="77777777" w:rsidR="00313A6B" w:rsidRPr="005643FD" w:rsidRDefault="00313A6B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What if you can attract souls with Python?</w:t>
            </w:r>
          </w:p>
          <w:p w14:paraId="23DD0FDC" w14:textId="3BCF85F7" w:rsidR="000D0F20" w:rsidRPr="005643FD" w:rsidRDefault="00313A6B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(</w:t>
            </w:r>
            <w:proofErr w:type="gramStart"/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list</w:t>
            </w:r>
            <w:proofErr w:type="gramEnd"/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, tuple)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24408A10" w:rsidR="00D554D8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E0806" w14:textId="2DF9A0F6" w:rsidR="00D554D8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E6BA27" w14:textId="0688BA73" w:rsidR="00893DAC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D554D8" w:rsidRPr="005643FD" w14:paraId="369F989D" w14:textId="77777777" w:rsidTr="00237A65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4F464E4A" w:rsidR="00AF4BB6" w:rsidRPr="00AF4BB6" w:rsidRDefault="00AD3E70" w:rsidP="00D554D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D03B1" w14:textId="77777777" w:rsidR="00B3538B" w:rsidRPr="005643FD" w:rsidRDefault="00B3538B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If you have money, you watch movies, if you don't, you watch YouTube.</w:t>
            </w:r>
          </w:p>
          <w:p w14:paraId="6E1B696F" w14:textId="77777777" w:rsidR="00FA2F1F" w:rsidRPr="005643FD" w:rsidRDefault="00B3538B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(Program control statement </w:t>
            </w:r>
            <w:r w:rsidRPr="005643FD">
              <w:rPr>
                <w:rStyle w:val="y2iqfc"/>
                <w:rFonts w:ascii="맑은 고딕" w:eastAsia="맑은 고딕" w:hAnsi="맑은 고딕" w:cs="맑은 고딕" w:hint="eastAsia"/>
                <w:color w:val="202124"/>
                <w:sz w:val="22"/>
                <w:szCs w:val="22"/>
                <w:lang w:val="en"/>
              </w:rPr>
              <w:t>①</w:t>
            </w: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: </w:t>
            </w:r>
          </w:p>
          <w:p w14:paraId="65353CC4" w14:textId="504D2D4B" w:rsidR="00D554D8" w:rsidRPr="005643FD" w:rsidRDefault="00B3538B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if statement)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5AFD5596" w:rsidR="00D554D8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02CBC" w14:textId="005091E5" w:rsidR="00D554D8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A0F9E5" w14:textId="46658393" w:rsidR="00D554D8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B03D2E" w:rsidRPr="005643FD" w14:paraId="0CD843A1" w14:textId="77777777" w:rsidTr="00237A65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57363DBB" w:rsidR="00AF4BB6" w:rsidRPr="00AF4BB6" w:rsidRDefault="00AD3E70" w:rsidP="006C61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E2F21A" w14:textId="77777777" w:rsidR="00B3538B" w:rsidRPr="005643FD" w:rsidRDefault="00B3538B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I will cut the rice cake, so you write from 1 to 1000.</w:t>
            </w:r>
          </w:p>
          <w:p w14:paraId="00B6B385" w14:textId="77777777" w:rsidR="00691598" w:rsidRDefault="00B3538B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(Program control statement </w:t>
            </w:r>
            <w:r w:rsidRPr="005643FD">
              <w:rPr>
                <w:rStyle w:val="y2iqfc"/>
                <w:rFonts w:ascii="맑은 고딕" w:eastAsia="맑은 고딕" w:hAnsi="맑은 고딕" w:cs="맑은 고딕" w:hint="eastAsia"/>
                <w:color w:val="202124"/>
                <w:sz w:val="22"/>
                <w:szCs w:val="22"/>
                <w:lang w:val="en"/>
              </w:rPr>
              <w:t>②</w:t>
            </w: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:</w:t>
            </w:r>
          </w:p>
          <w:p w14:paraId="7B0C27FA" w14:textId="1C624325" w:rsidR="0034571E" w:rsidRPr="005643FD" w:rsidRDefault="00B3538B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while statement)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43C94A29" w:rsidR="0034571E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5E3C6" w14:textId="31721306" w:rsidR="0034571E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8FFC8A" w14:textId="3F758847" w:rsidR="00893DAC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B03D2E" w:rsidRPr="005643FD" w14:paraId="5977F0B4" w14:textId="77777777" w:rsidTr="00237A65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56EB0866" w:rsidR="00AF4BB6" w:rsidRPr="00AF4BB6" w:rsidRDefault="00AD3E70" w:rsidP="00AF4BB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7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E100F5" w14:textId="53FC9176" w:rsidR="00B3538B" w:rsidRPr="005643FD" w:rsidRDefault="00B3538B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How to play multiplication table with Python</w:t>
            </w:r>
            <w:r w:rsidR="00D87FD0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.</w:t>
            </w:r>
          </w:p>
          <w:p w14:paraId="5EB3FD8D" w14:textId="77777777" w:rsidR="00FA2F1F" w:rsidRPr="005643FD" w:rsidRDefault="00B3538B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(Program control statement </w:t>
            </w:r>
            <w:r w:rsidRPr="005643FD">
              <w:rPr>
                <w:rStyle w:val="y2iqfc"/>
                <w:rFonts w:ascii="맑은 고딕" w:eastAsia="맑은 고딕" w:hAnsi="맑은 고딕" w:cs="맑은 고딕" w:hint="eastAsia"/>
                <w:color w:val="202124"/>
                <w:sz w:val="22"/>
                <w:szCs w:val="22"/>
                <w:lang w:val="en"/>
              </w:rPr>
              <w:t>③</w:t>
            </w: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: </w:t>
            </w:r>
          </w:p>
          <w:p w14:paraId="2CF402B6" w14:textId="6C4F320D" w:rsidR="0034571E" w:rsidRPr="005643FD" w:rsidRDefault="00B3538B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for statement)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1C2EEB9A" w:rsidR="0034571E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92ADE" w14:textId="0D347B7D" w:rsidR="0034571E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FE5E64" w14:textId="1AF9D886" w:rsidR="0034571E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B03D2E" w:rsidRPr="005643FD" w14:paraId="1C5DC0D1" w14:textId="77777777" w:rsidTr="005643FD">
        <w:trPr>
          <w:trHeight w:val="49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A0314" w14:textId="11AE0640" w:rsidR="00AF4BB6" w:rsidRPr="00AF4BB6" w:rsidRDefault="00AD3E70" w:rsidP="006C61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5005D" w14:textId="3540077F" w:rsidR="0034571E" w:rsidRPr="005643FD" w:rsidRDefault="00B3538B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Python programming language review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4F112B37" w:rsidR="0034571E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C359" w14:textId="1598424F" w:rsidR="0034571E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BC0020" w14:textId="7DF44027" w:rsidR="0034571E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B03D2E" w:rsidRPr="005643FD" w14:paraId="4ED1D951" w14:textId="77777777" w:rsidTr="005643FD">
        <w:trPr>
          <w:trHeight w:val="641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5C328CE1" w:rsidR="00AF4BB6" w:rsidRPr="00AF4BB6" w:rsidRDefault="00AD3E70" w:rsidP="00AF4BB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9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24C66" w14:textId="0DAF89F8" w:rsidR="0034571E" w:rsidRPr="005643FD" w:rsidRDefault="001A0029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The </w:t>
            </w:r>
            <w:r w:rsidR="00FA2F1F"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highest and lowest temperatures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</w:t>
            </w:r>
            <w:r>
              <w:rPr>
                <w:rStyle w:val="y2iqfc"/>
                <w:rFonts w:ascii="Times New Roman" w:hAnsi="Times New Roman" w:cs="Times New Roman" w:hint="eastAsia"/>
                <w:color w:val="202124"/>
                <w:sz w:val="22"/>
                <w:lang w:val="en"/>
              </w:rPr>
              <w:t xml:space="preserve">of </w:t>
            </w: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Seoul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60B3C6A1" w:rsidR="0034571E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E5788" w14:textId="100B1E5B" w:rsidR="0034571E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40ED06" w14:textId="1E4E1035" w:rsidR="00293327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B3538B" w:rsidRPr="005643FD" w14:paraId="06942A3A" w14:textId="77777777" w:rsidTr="005643FD">
        <w:trPr>
          <w:trHeight w:val="933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1159ED81" w:rsidR="00B3538B" w:rsidRPr="00AF4BB6" w:rsidRDefault="00B3538B" w:rsidP="00B3538B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35448C" w14:textId="77777777" w:rsidR="00B3538B" w:rsidRPr="005643FD" w:rsidRDefault="00B3538B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What are the top 100 songs on Melon's popular music charts?</w:t>
            </w:r>
          </w:p>
          <w:p w14:paraId="62A54A5C" w14:textId="64102A15" w:rsidR="00B3538B" w:rsidRPr="005643FD" w:rsidRDefault="00B3538B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(Text </w:t>
            </w:r>
            <w:proofErr w:type="gramStart"/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Mining :</w:t>
            </w:r>
            <w:proofErr w:type="gramEnd"/>
            <w:r w:rsidR="00237A65"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</w:t>
            </w: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Web Crawling)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6BD7ECAC" w:rsidR="00B3538B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259499" w14:textId="77777777" w:rsidR="00237A65" w:rsidRPr="005643FD" w:rsidRDefault="00237A65" w:rsidP="00237A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  <w:p w14:paraId="1D9ADC42" w14:textId="2500C99C" w:rsidR="00B3538B" w:rsidRPr="005643FD" w:rsidRDefault="00B3538B" w:rsidP="00237A65">
            <w:pPr>
              <w:pStyle w:val="HTML"/>
              <w:shd w:val="clear" w:color="auto" w:fill="F8F9FA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009655" w14:textId="33D0746E" w:rsidR="00B3538B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B3538B" w:rsidRPr="005643FD" w14:paraId="02B336B2" w14:textId="77777777" w:rsidTr="00237A65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0F5E02D0" w:rsidR="00B3538B" w:rsidRPr="00AF4BB6" w:rsidRDefault="00B3538B" w:rsidP="00B3538B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4267EE" w14:textId="77777777" w:rsidR="00237A65" w:rsidRPr="005643FD" w:rsidRDefault="00237A65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Where are the hot spots in </w:t>
            </w:r>
            <w:proofErr w:type="spellStart"/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Jeju</w:t>
            </w:r>
            <w:proofErr w:type="spellEnd"/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Island?</w:t>
            </w:r>
          </w:p>
          <w:p w14:paraId="019D5FF8" w14:textId="5B2B4883" w:rsidR="00B3538B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(Text </w:t>
            </w:r>
            <w:proofErr w:type="gramStart"/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Mining :</w:t>
            </w:r>
            <w:proofErr w:type="gramEnd"/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Word Cloud)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559F68B0" w:rsidR="00B3538B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C26FD8" w14:textId="77777777" w:rsidR="00237A65" w:rsidRPr="005643FD" w:rsidRDefault="00237A65" w:rsidP="00237A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  <w:p w14:paraId="34E0B3D2" w14:textId="7F41ECE4" w:rsidR="00B3538B" w:rsidRPr="005643FD" w:rsidRDefault="00B3538B" w:rsidP="00237A65">
            <w:pPr>
              <w:pStyle w:val="HTML"/>
              <w:shd w:val="clear" w:color="auto" w:fill="F8F9FA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5F5100" w14:textId="5F0F7C1F" w:rsidR="00B3538B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B3538B" w:rsidRPr="005643FD" w14:paraId="13248025" w14:textId="77777777" w:rsidTr="00237A65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7447DBF5" w:rsidR="00B3538B" w:rsidRPr="00AF4BB6" w:rsidRDefault="00B3538B" w:rsidP="00B3538B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314981" w14:textId="77777777" w:rsidR="00237A65" w:rsidRPr="005643FD" w:rsidRDefault="00237A65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Why is there no Starbucks in my town?</w:t>
            </w:r>
          </w:p>
          <w:p w14:paraId="0906C340" w14:textId="26899E1C" w:rsidR="00B3538B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(Data Analysis and Visualization)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5F7FF87C" w:rsidR="00B3538B" w:rsidRPr="005643FD" w:rsidRDefault="00237A65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9AF81" w14:textId="77777777" w:rsidR="00237A65" w:rsidRPr="005643FD" w:rsidRDefault="00237A65" w:rsidP="00237A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  <w:p w14:paraId="539ED181" w14:textId="2EFB6FB4" w:rsidR="00B3538B" w:rsidRPr="005643FD" w:rsidRDefault="00B3538B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D8182F" w14:textId="70199B22" w:rsidR="00B3538B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B3538B" w:rsidRPr="005643FD" w14:paraId="2BA28FFD" w14:textId="77777777" w:rsidTr="00237A65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4C056" w14:textId="17ED1918" w:rsidR="00B3538B" w:rsidRPr="00AF4BB6" w:rsidRDefault="00B3538B" w:rsidP="00B3538B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BAB4C9" w14:textId="2FAE9CEF" w:rsidR="00237A65" w:rsidRPr="001A0029" w:rsidRDefault="00237A65" w:rsidP="00FA2F1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How much has the number of Chinese tourists decreased </w:t>
            </w:r>
            <w:r w:rsidRPr="001A002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since </w:t>
            </w:r>
            <w:r w:rsidR="001A0029" w:rsidRPr="001A0029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COVID-19</w:t>
            </w:r>
            <w:r w:rsidRPr="001A002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?</w:t>
            </w:r>
          </w:p>
          <w:p w14:paraId="2063AC97" w14:textId="08836DD2" w:rsidR="00B3538B" w:rsidRPr="005643FD" w:rsidRDefault="00237A65" w:rsidP="00FA2F1F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1A0029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(Data Analysis and Visualization</w:t>
            </w: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6BA2568C" w:rsidR="00B3538B" w:rsidRPr="005643FD" w:rsidRDefault="00B3538B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5A61EB" w14:textId="6160E31B" w:rsidR="00B3538B" w:rsidRPr="005643FD" w:rsidRDefault="00237A65" w:rsidP="00FA2F1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Lecture &amp; practice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6B1F74" w14:textId="21615A72" w:rsidR="00B3538B" w:rsidRPr="005643FD" w:rsidRDefault="00FA2F1F" w:rsidP="00237A65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5643FD">
              <w:rPr>
                <w:rStyle w:val="y2iqfc"/>
                <w:rFonts w:ascii="Times New Roman" w:hAnsi="Times New Roman" w:cs="Times New Roman"/>
                <w:color w:val="202124"/>
                <w:sz w:val="22"/>
                <w:lang w:val="en"/>
              </w:rPr>
              <w:t>Lecture material</w:t>
            </w:r>
          </w:p>
        </w:tc>
      </w:tr>
      <w:tr w:rsidR="00B3538B" w:rsidRPr="005643FD" w14:paraId="03F40B96" w14:textId="77777777" w:rsidTr="005643FD">
        <w:trPr>
          <w:trHeight w:val="484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AB780" w14:textId="599A4DAB" w:rsidR="00B3538B" w:rsidRPr="00AF4BB6" w:rsidRDefault="00B3538B" w:rsidP="00B3538B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E7420" w14:textId="3BDC9321" w:rsidR="00B3538B" w:rsidRPr="00436B53" w:rsidRDefault="00237A65" w:rsidP="00FA2F1F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436B53">
              <w:rPr>
                <w:rFonts w:ascii="Times New Roman" w:eastAsia="맑은 고딕" w:hAnsi="Times New Roman" w:cs="Times New Roman"/>
                <w:sz w:val="22"/>
              </w:rPr>
              <w:t>Group presentation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9EC87" w14:textId="7E9A8FC8" w:rsidR="00B3538B" w:rsidRPr="00436B53" w:rsidRDefault="00B3538B" w:rsidP="00B3538B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3EF73" w14:textId="1745A5AD" w:rsidR="00B3538B" w:rsidRPr="00436B53" w:rsidRDefault="00237A65" w:rsidP="00B3538B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436B53">
              <w:rPr>
                <w:rFonts w:ascii="Times New Roman" w:eastAsia="맑은 고딕" w:hAnsi="Times New Roman" w:cs="Times New Roman"/>
                <w:sz w:val="22"/>
              </w:rPr>
              <w:t>presentation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560B15" w14:textId="65A90A5C" w:rsidR="00B3538B" w:rsidRPr="005643FD" w:rsidRDefault="00B3538B" w:rsidP="00B3538B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B3538B" w:rsidRPr="00224F2E" w14:paraId="44EFBCFF" w14:textId="77777777" w:rsidTr="005643FD">
        <w:trPr>
          <w:trHeight w:val="506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46D1CA2" w14:textId="66B69250" w:rsidR="00B3538B" w:rsidRPr="00AF4BB6" w:rsidRDefault="00B3538B" w:rsidP="00B3538B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lastRenderedPageBreak/>
              <w:t>1</w:t>
            </w: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F053F6" w14:textId="05F9B926" w:rsidR="00B3538B" w:rsidRPr="00436B53" w:rsidRDefault="00237A65" w:rsidP="00FA2F1F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436B53">
              <w:rPr>
                <w:rFonts w:ascii="Times New Roman" w:eastAsia="맑은 고딕" w:hAnsi="Times New Roman" w:cs="Times New Roman"/>
                <w:sz w:val="22"/>
              </w:rPr>
              <w:t>Final exam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317AD0A9" w:rsidR="00B3538B" w:rsidRPr="00436B53" w:rsidRDefault="00B3538B" w:rsidP="00B3538B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DC903D" w14:textId="2D912879" w:rsidR="00B3538B" w:rsidRPr="00436B53" w:rsidRDefault="00FA2F1F" w:rsidP="00B3538B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436B53">
              <w:rPr>
                <w:rFonts w:ascii="Times New Roman" w:eastAsia="맑은 고딕" w:hAnsi="Times New Roman" w:cs="Times New Roman"/>
                <w:sz w:val="22"/>
              </w:rPr>
              <w:t>Final exam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9666BA" w14:textId="77777777" w:rsidR="00B3538B" w:rsidRPr="00AF4BB6" w:rsidRDefault="00B3538B" w:rsidP="00B3538B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14:paraId="799A37A0" w14:textId="77777777" w:rsidTr="00A0474A">
        <w:tc>
          <w:tcPr>
            <w:tcW w:w="9628" w:type="dxa"/>
          </w:tcPr>
          <w:p w14:paraId="3E486011" w14:textId="77777777" w:rsidR="0091378E" w:rsidRPr="0091378E" w:rsidRDefault="0091378E" w:rsidP="00A0474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91378E" w14:paraId="4276E332" w14:textId="77777777" w:rsidTr="00A0474A">
        <w:tc>
          <w:tcPr>
            <w:tcW w:w="9628" w:type="dxa"/>
          </w:tcPr>
          <w:p w14:paraId="2C54F1F5" w14:textId="77777777" w:rsidR="0091378E" w:rsidRPr="0091378E" w:rsidRDefault="0091378E" w:rsidP="00A0474A">
            <w:pPr>
              <w:wordWrap/>
              <w:spacing w:line="384" w:lineRule="auto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굴림" w:hAnsi="Book Antiqua" w:cs="굴림"/>
                <w:kern w:val="0"/>
                <w:sz w:val="22"/>
              </w:rPr>
              <w:t>Please describe the daily course contents, teaching methods, assignments, and student evaluation methods.</w:t>
            </w:r>
          </w:p>
          <w:p w14:paraId="0CB9FCC8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56233223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1F474C5F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0D49A252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5CE4D40B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17055412" w14:textId="7C3808E4" w:rsidR="0091378E" w:rsidRPr="0091378E" w:rsidRDefault="0091378E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hAnsi="Book Antiqua" w:cs="Times New Roman"/>
                <w:color w:val="auto"/>
              </w:rPr>
            </w:pPr>
            <w:r w:rsidRPr="0091378E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</w:t>
            </w:r>
          </w:p>
        </w:tc>
      </w:tr>
    </w:tbl>
    <w:p w14:paraId="29068C12" w14:textId="77777777" w:rsidR="0091378E" w:rsidRPr="0091378E" w:rsidRDefault="0091378E" w:rsidP="0006116F">
      <w:pPr>
        <w:pStyle w:val="a3"/>
        <w:rPr>
          <w:rFonts w:ascii="Times New Roman" w:hAnsi="Times New Roman" w:cs="Times New Roman"/>
        </w:rPr>
      </w:pPr>
    </w:p>
    <w:sectPr w:rsidR="0091378E" w:rsidRPr="0091378E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85D0" w14:textId="77777777" w:rsidR="00CC5DBD" w:rsidRDefault="00CC5DBD" w:rsidP="00CA6825">
      <w:pPr>
        <w:spacing w:after="0" w:line="240" w:lineRule="auto"/>
      </w:pPr>
      <w:r>
        <w:separator/>
      </w:r>
    </w:p>
  </w:endnote>
  <w:endnote w:type="continuationSeparator" w:id="0">
    <w:p w14:paraId="420C06D9" w14:textId="77777777" w:rsidR="00CC5DBD" w:rsidRDefault="00CC5DBD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맑은 고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체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08DF" w14:textId="77777777" w:rsidR="00CC5DBD" w:rsidRDefault="00CC5DBD" w:rsidP="00CA6825">
      <w:pPr>
        <w:spacing w:after="0" w:line="240" w:lineRule="auto"/>
      </w:pPr>
      <w:r>
        <w:separator/>
      </w:r>
    </w:p>
  </w:footnote>
  <w:footnote w:type="continuationSeparator" w:id="0">
    <w:p w14:paraId="642E6850" w14:textId="77777777" w:rsidR="00CC5DBD" w:rsidRDefault="00CC5DBD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1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549583">
    <w:abstractNumId w:val="0"/>
  </w:num>
  <w:num w:numId="2" w16cid:durableId="1574731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4132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2022E"/>
    <w:rsid w:val="0006116F"/>
    <w:rsid w:val="0007049A"/>
    <w:rsid w:val="00071AC4"/>
    <w:rsid w:val="00075ED1"/>
    <w:rsid w:val="000C0C66"/>
    <w:rsid w:val="000D0F20"/>
    <w:rsid w:val="000D4EAE"/>
    <w:rsid w:val="000F6F15"/>
    <w:rsid w:val="00103250"/>
    <w:rsid w:val="00105C88"/>
    <w:rsid w:val="001230D2"/>
    <w:rsid w:val="00153BA6"/>
    <w:rsid w:val="00195DA6"/>
    <w:rsid w:val="001A0029"/>
    <w:rsid w:val="001C43E4"/>
    <w:rsid w:val="00224F2E"/>
    <w:rsid w:val="00237A65"/>
    <w:rsid w:val="0024766D"/>
    <w:rsid w:val="00263D3F"/>
    <w:rsid w:val="00293327"/>
    <w:rsid w:val="002A581B"/>
    <w:rsid w:val="002C3B51"/>
    <w:rsid w:val="002D0E0B"/>
    <w:rsid w:val="00313A6B"/>
    <w:rsid w:val="00317FA0"/>
    <w:rsid w:val="00322B18"/>
    <w:rsid w:val="0034571E"/>
    <w:rsid w:val="0035130F"/>
    <w:rsid w:val="00380058"/>
    <w:rsid w:val="00385FEF"/>
    <w:rsid w:val="003C6ADA"/>
    <w:rsid w:val="003D4630"/>
    <w:rsid w:val="003E0FAF"/>
    <w:rsid w:val="00406D6C"/>
    <w:rsid w:val="00436B53"/>
    <w:rsid w:val="00476F17"/>
    <w:rsid w:val="004D7F71"/>
    <w:rsid w:val="004F0A8C"/>
    <w:rsid w:val="004F7559"/>
    <w:rsid w:val="0050621A"/>
    <w:rsid w:val="005643FD"/>
    <w:rsid w:val="005706EA"/>
    <w:rsid w:val="00592465"/>
    <w:rsid w:val="005D6B44"/>
    <w:rsid w:val="005E1B58"/>
    <w:rsid w:val="00607383"/>
    <w:rsid w:val="0062006B"/>
    <w:rsid w:val="006343CB"/>
    <w:rsid w:val="0065506C"/>
    <w:rsid w:val="0067355C"/>
    <w:rsid w:val="0068160D"/>
    <w:rsid w:val="00691598"/>
    <w:rsid w:val="006C61E8"/>
    <w:rsid w:val="006E1067"/>
    <w:rsid w:val="006E2EE9"/>
    <w:rsid w:val="00700DA6"/>
    <w:rsid w:val="00713158"/>
    <w:rsid w:val="007453C8"/>
    <w:rsid w:val="00770A1C"/>
    <w:rsid w:val="007B2459"/>
    <w:rsid w:val="007C447B"/>
    <w:rsid w:val="007F5E27"/>
    <w:rsid w:val="00801487"/>
    <w:rsid w:val="008368B8"/>
    <w:rsid w:val="00860EBC"/>
    <w:rsid w:val="0089215C"/>
    <w:rsid w:val="00893DAC"/>
    <w:rsid w:val="00895865"/>
    <w:rsid w:val="009100B4"/>
    <w:rsid w:val="0091378E"/>
    <w:rsid w:val="0092633F"/>
    <w:rsid w:val="00930FE2"/>
    <w:rsid w:val="00957F71"/>
    <w:rsid w:val="00A02123"/>
    <w:rsid w:val="00A5527A"/>
    <w:rsid w:val="00A627CB"/>
    <w:rsid w:val="00A76461"/>
    <w:rsid w:val="00AB4B46"/>
    <w:rsid w:val="00AD1748"/>
    <w:rsid w:val="00AD2F26"/>
    <w:rsid w:val="00AD3E70"/>
    <w:rsid w:val="00AF4BB6"/>
    <w:rsid w:val="00B03D2E"/>
    <w:rsid w:val="00B11E86"/>
    <w:rsid w:val="00B30C5E"/>
    <w:rsid w:val="00B3538B"/>
    <w:rsid w:val="00B377CF"/>
    <w:rsid w:val="00B84E5B"/>
    <w:rsid w:val="00BD5C51"/>
    <w:rsid w:val="00BE1DC2"/>
    <w:rsid w:val="00C02D55"/>
    <w:rsid w:val="00C1419D"/>
    <w:rsid w:val="00C31B38"/>
    <w:rsid w:val="00C71E64"/>
    <w:rsid w:val="00C95353"/>
    <w:rsid w:val="00CA6825"/>
    <w:rsid w:val="00CA7558"/>
    <w:rsid w:val="00CC0D8E"/>
    <w:rsid w:val="00CC2FD2"/>
    <w:rsid w:val="00CC5DBD"/>
    <w:rsid w:val="00CD319E"/>
    <w:rsid w:val="00CF129C"/>
    <w:rsid w:val="00D04A51"/>
    <w:rsid w:val="00D31ADF"/>
    <w:rsid w:val="00D36C2D"/>
    <w:rsid w:val="00D435B4"/>
    <w:rsid w:val="00D554D8"/>
    <w:rsid w:val="00D55ACF"/>
    <w:rsid w:val="00D81A3C"/>
    <w:rsid w:val="00D87FD0"/>
    <w:rsid w:val="00DD24A0"/>
    <w:rsid w:val="00DE13FE"/>
    <w:rsid w:val="00DE7BC2"/>
    <w:rsid w:val="00E33F78"/>
    <w:rsid w:val="00E739E7"/>
    <w:rsid w:val="00EA7297"/>
    <w:rsid w:val="00EE5711"/>
    <w:rsid w:val="00EF5569"/>
    <w:rsid w:val="00EF55B5"/>
    <w:rsid w:val="00F077CE"/>
    <w:rsid w:val="00F41703"/>
    <w:rsid w:val="00FA2F1F"/>
    <w:rsid w:val="00FB595E"/>
    <w:rsid w:val="00FC6887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  <w:style w:type="paragraph" w:styleId="HTML">
    <w:name w:val="HTML Preformatted"/>
    <w:basedOn w:val="a"/>
    <w:link w:val="HTMLChar"/>
    <w:uiPriority w:val="99"/>
    <w:unhideWhenUsed/>
    <w:rsid w:val="00EF55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EF55B5"/>
    <w:rPr>
      <w:rFonts w:ascii="굴림체" w:eastAsia="굴림체" w:hAnsi="굴림체" w:cs="굴림체"/>
      <w:kern w:val="0"/>
      <w:sz w:val="24"/>
      <w:szCs w:val="24"/>
    </w:rPr>
  </w:style>
  <w:style w:type="character" w:customStyle="1" w:styleId="y2iqfc">
    <w:name w:val="y2iqfc"/>
    <w:basedOn w:val="a0"/>
    <w:rsid w:val="00EF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DBDB9-0C35-48E0-B994-B7DD8616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Kang Shinhye</cp:lastModifiedBy>
  <cp:revision>3</cp:revision>
  <cp:lastPrinted>2019-01-15T06:50:00Z</cp:lastPrinted>
  <dcterms:created xsi:type="dcterms:W3CDTF">2022-04-18T06:00:00Z</dcterms:created>
  <dcterms:modified xsi:type="dcterms:W3CDTF">2022-04-18T06:01:00Z</dcterms:modified>
</cp:coreProperties>
</file>